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1B" w:rsidRDefault="00AF4342" w:rsidP="00293C6E">
      <w:pPr>
        <w:pStyle w:val="NoSpacing"/>
      </w:pPr>
      <w:r>
        <w:rPr>
          <w:noProof/>
        </w:rPr>
        <w:drawing>
          <wp:inline distT="0" distB="0" distL="0" distR="0" wp14:anchorId="6898F684" wp14:editId="4F360629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 xml:space="preserve">GOSFORTH VALLEY MEDICAL PRACTICE PPG </w:t>
      </w:r>
    </w:p>
    <w:p w:rsidR="0058441B" w:rsidRDefault="0058441B">
      <w:pPr>
        <w:pStyle w:val="AgendaItems"/>
        <w:rPr>
          <w:rFonts w:ascii="Arial" w:eastAsia="Arial" w:hAnsi="Arial" w:cs="Arial"/>
        </w:rPr>
      </w:pPr>
    </w:p>
    <w:p w:rsidR="0058441B" w:rsidRDefault="00AF4342">
      <w:pPr>
        <w:pStyle w:val="AgendaItems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Date:  </w:t>
      </w:r>
      <w:r>
        <w:rPr>
          <w:rFonts w:ascii="Arial" w:hAnsi="Arial"/>
          <w:b/>
          <w:bCs/>
        </w:rPr>
        <w:t>Tuesday June 25th 2019</w:t>
      </w:r>
    </w:p>
    <w:p w:rsidR="0058441B" w:rsidRDefault="0058441B">
      <w:pPr>
        <w:pStyle w:val="AgendaItems"/>
        <w:rPr>
          <w:rFonts w:ascii="Arial" w:eastAsia="Arial" w:hAnsi="Arial" w:cs="Arial"/>
        </w:rPr>
      </w:pPr>
    </w:p>
    <w:p w:rsidR="0058441B" w:rsidRDefault="00AF4342">
      <w:pPr>
        <w:pStyle w:val="Body"/>
        <w:tabs>
          <w:tab w:val="left" w:pos="735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Venue:  </w:t>
      </w:r>
      <w:r w:rsidRPr="00293C6E">
        <w:rPr>
          <w:rFonts w:ascii="Arial" w:hAnsi="Arial"/>
          <w:b/>
          <w:lang w:val="en-US"/>
        </w:rPr>
        <w:t>Moss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 xml:space="preserve">Valley Medical Practice, </w:t>
      </w:r>
      <w:proofErr w:type="spellStart"/>
      <w:r>
        <w:rPr>
          <w:rFonts w:ascii="Arial" w:hAnsi="Arial"/>
          <w:b/>
          <w:bCs/>
          <w:lang w:val="en-US"/>
        </w:rPr>
        <w:t>Eckington</w:t>
      </w:r>
      <w:proofErr w:type="spellEnd"/>
      <w:r>
        <w:rPr>
          <w:rFonts w:ascii="Arial" w:hAnsi="Arial"/>
          <w:b/>
          <w:bCs/>
          <w:lang w:val="en-US"/>
        </w:rPr>
        <w:t xml:space="preserve"> S214BZ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fr-FR"/>
        </w:rPr>
        <w:t xml:space="preserve">1. </w:t>
      </w:r>
      <w:proofErr w:type="spellStart"/>
      <w:r>
        <w:rPr>
          <w:rFonts w:ascii="Arial" w:hAnsi="Arial"/>
          <w:b/>
          <w:bCs/>
          <w:lang w:val="fr-FR"/>
        </w:rPr>
        <w:t>Attendance</w:t>
      </w:r>
      <w:proofErr w:type="spellEnd"/>
      <w:r>
        <w:rPr>
          <w:rFonts w:ascii="Arial" w:hAnsi="Arial"/>
          <w:b/>
          <w:bCs/>
          <w:lang w:val="fr-FR"/>
        </w:rPr>
        <w:t xml:space="preserve"> &amp; Apologies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tbl>
      <w:tblPr>
        <w:tblW w:w="9924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7"/>
        <w:gridCol w:w="4997"/>
      </w:tblGrid>
      <w:tr w:rsidR="0058441B">
        <w:trPr>
          <w:trHeight w:val="3942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lang w:val="en-US"/>
              </w:rPr>
              <w:t>Present: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Glyn Jones (Chair)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Howard Mills (Minutes)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John Hutchinson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Helen Lane 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Mike Sims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 xml:space="preserve">Mary </w:t>
            </w:r>
            <w:r>
              <w:rPr>
                <w:rFonts w:ascii="Arial" w:hAnsi="Arial"/>
                <w:lang w:val="en-US"/>
              </w:rPr>
              <w:t>Milner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Wendy Jones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Jenny Mills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en-US"/>
              </w:rPr>
              <w:t>Shelley Hinson</w:t>
            </w:r>
          </w:p>
          <w:p w:rsidR="0058441B" w:rsidRDefault="00AF4342">
            <w:pPr>
              <w:pStyle w:val="Body"/>
              <w:jc w:val="both"/>
            </w:pPr>
            <w:r>
              <w:rPr>
                <w:rFonts w:ascii="Arial" w:hAnsi="Arial"/>
                <w:lang w:val="en-US"/>
              </w:rPr>
              <w:t xml:space="preserve">Stuart Tilley (Practice Manager) 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441B" w:rsidRDefault="00AF4342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  <w:color w:val="00000A"/>
                <w:u w:color="00000A"/>
              </w:rPr>
              <w:t>Apologies: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Sarah Bond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Ryan Bond</w:t>
            </w:r>
          </w:p>
          <w:p w:rsidR="0058441B" w:rsidRDefault="00AF4342">
            <w:pPr>
              <w:pStyle w:val="Body"/>
              <w:jc w:val="both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Pat Boyle</w:t>
            </w:r>
          </w:p>
          <w:p w:rsidR="0058441B" w:rsidRDefault="00AF4342">
            <w:pPr>
              <w:pStyle w:val="Body"/>
              <w:jc w:val="both"/>
            </w:pPr>
            <w:r>
              <w:rPr>
                <w:rFonts w:ascii="Arial" w:hAnsi="Arial"/>
                <w:lang w:val="en-US"/>
              </w:rPr>
              <w:t>Jean Jackson</w:t>
            </w:r>
          </w:p>
        </w:tc>
      </w:tr>
    </w:tbl>
    <w:p w:rsidR="0058441B" w:rsidRDefault="0058441B">
      <w:pPr>
        <w:pStyle w:val="Body"/>
        <w:widowControl w:val="0"/>
        <w:ind w:left="4" w:hanging="4"/>
        <w:rPr>
          <w:rFonts w:ascii="Arial" w:eastAsia="Arial" w:hAnsi="Arial" w:cs="Arial"/>
        </w:rPr>
      </w:pPr>
    </w:p>
    <w:p w:rsidR="0058441B" w:rsidRDefault="0058441B">
      <w:pPr>
        <w:pStyle w:val="Body"/>
        <w:widowControl w:val="0"/>
        <w:ind w:left="108" w:hanging="108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</w:p>
    <w:p w:rsidR="0058441B" w:rsidRDefault="00AF4342">
      <w:pPr>
        <w:pStyle w:val="Body"/>
        <w:numPr>
          <w:ilvl w:val="0"/>
          <w:numId w:val="2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Chairman's Welcome and Apologies received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Glyn Jones welcomed at</w:t>
      </w:r>
      <w:r w:rsidR="00293C6E">
        <w:rPr>
          <w:rFonts w:ascii="Arial" w:hAnsi="Arial"/>
          <w:lang w:val="en-US"/>
        </w:rPr>
        <w:t>tenders. Apologies were noted (</w:t>
      </w:r>
      <w:r>
        <w:rPr>
          <w:rFonts w:ascii="Arial" w:hAnsi="Arial"/>
          <w:lang w:val="en-US"/>
        </w:rPr>
        <w:t>see above).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numPr>
          <w:ilvl w:val="0"/>
          <w:numId w:val="2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Minutes of Previous Meetings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The minutes of the previous meeting on April 11t</w:t>
      </w:r>
      <w:r w:rsidR="00293C6E">
        <w:rPr>
          <w:rFonts w:ascii="Arial" w:hAnsi="Arial"/>
          <w:lang w:val="en-US"/>
        </w:rPr>
        <w:t>h 2019 were accepted as an accurate</w:t>
      </w:r>
      <w:r w:rsidR="00293C6E"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 xml:space="preserve">record. 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numPr>
          <w:ilvl w:val="0"/>
          <w:numId w:val="2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Matters arising from previous minutes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numPr>
          <w:ilvl w:val="0"/>
          <w:numId w:val="4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Communications Group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Glyn Jones updated.</w:t>
      </w:r>
      <w:r>
        <w:rPr>
          <w:rFonts w:ascii="Arial" w:hAnsi="Arial"/>
          <w:lang w:val="en-US"/>
        </w:rPr>
        <w:t xml:space="preserve"> Matters are in hand with the </w:t>
      </w:r>
      <w:proofErr w:type="spellStart"/>
      <w:r>
        <w:rPr>
          <w:rFonts w:ascii="Arial" w:hAnsi="Arial"/>
          <w:lang w:val="en-US"/>
        </w:rPr>
        <w:t>Dronfield</w:t>
      </w:r>
      <w:proofErr w:type="spellEnd"/>
      <w:r>
        <w:rPr>
          <w:rFonts w:ascii="Arial" w:hAnsi="Arial"/>
          <w:lang w:val="en-US"/>
        </w:rPr>
        <w:t xml:space="preserve"> School to take an initiative in the </w:t>
      </w:r>
      <w:proofErr w:type="gramStart"/>
      <w:r>
        <w:rPr>
          <w:rFonts w:ascii="Arial" w:hAnsi="Arial"/>
          <w:lang w:val="en-US"/>
        </w:rPr>
        <w:t>Autumn</w:t>
      </w:r>
      <w:proofErr w:type="gramEnd"/>
      <w:r>
        <w:rPr>
          <w:rFonts w:ascii="Arial" w:hAnsi="Arial"/>
          <w:lang w:val="en-US"/>
        </w:rPr>
        <w:t xml:space="preserve"> through the 6th form Head. Mike Simms will provide Glyn Jones with similar contact at </w:t>
      </w:r>
      <w:proofErr w:type="spellStart"/>
      <w:r>
        <w:rPr>
          <w:rFonts w:ascii="Arial" w:hAnsi="Arial"/>
          <w:lang w:val="en-US"/>
        </w:rPr>
        <w:t>Eckington</w:t>
      </w:r>
      <w:proofErr w:type="spellEnd"/>
      <w:r>
        <w:rPr>
          <w:rFonts w:ascii="Arial" w:hAnsi="Arial"/>
          <w:lang w:val="en-US"/>
        </w:rPr>
        <w:t xml:space="preserve"> School to facilitate contact there. 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en-US"/>
        </w:rPr>
        <w:t xml:space="preserve">Action: </w:t>
      </w:r>
      <w:proofErr w:type="gramStart"/>
      <w:r>
        <w:rPr>
          <w:rFonts w:ascii="Arial" w:hAnsi="Arial"/>
          <w:b/>
          <w:bCs/>
          <w:lang w:val="en-US"/>
        </w:rPr>
        <w:t>GJ  &amp;</w:t>
      </w:r>
      <w:proofErr w:type="gramEnd"/>
      <w:r>
        <w:rPr>
          <w:rFonts w:ascii="Arial" w:hAnsi="Arial"/>
          <w:b/>
          <w:bCs/>
          <w:lang w:val="en-US"/>
        </w:rPr>
        <w:t xml:space="preserve"> MS</w:t>
      </w:r>
      <w:r>
        <w:rPr>
          <w:rFonts w:ascii="Arial" w:hAnsi="Arial"/>
          <w:lang w:val="en-US"/>
        </w:rPr>
        <w:t xml:space="preserve"> </w:t>
      </w:r>
    </w:p>
    <w:p w:rsidR="0058441B" w:rsidRDefault="0058441B">
      <w:pPr>
        <w:pStyle w:val="Body"/>
        <w:jc w:val="center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numPr>
          <w:ilvl w:val="0"/>
          <w:numId w:val="5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Practice Update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Stuart </w:t>
      </w:r>
      <w:proofErr w:type="spellStart"/>
      <w:r>
        <w:rPr>
          <w:rFonts w:ascii="Arial" w:hAnsi="Arial"/>
          <w:lang w:val="es-ES_tradnl"/>
        </w:rPr>
        <w:t>Tilley</w:t>
      </w:r>
      <w:proofErr w:type="spellEnd"/>
      <w:r>
        <w:rPr>
          <w:rFonts w:ascii="Arial" w:hAnsi="Arial"/>
          <w:lang w:val="en-US"/>
        </w:rPr>
        <w:t>’</w:t>
      </w:r>
      <w:r>
        <w:rPr>
          <w:rFonts w:ascii="Arial" w:hAnsi="Arial"/>
          <w:lang w:val="en-US"/>
        </w:rPr>
        <w:t>s full report is attached. Issues of particular importance are highlighted below: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numPr>
          <w:ilvl w:val="0"/>
          <w:numId w:val="7"/>
        </w:numPr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Staffing</w:t>
      </w:r>
    </w:p>
    <w:p w:rsidR="0058441B" w:rsidRDefault="00293C6E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Charlotte </w:t>
      </w:r>
      <w:proofErr w:type="spellStart"/>
      <w:r>
        <w:rPr>
          <w:rFonts w:ascii="Arial" w:hAnsi="Arial"/>
          <w:lang w:val="en-US"/>
        </w:rPr>
        <w:t>Helley</w:t>
      </w:r>
      <w:proofErr w:type="spellEnd"/>
      <w:r>
        <w:rPr>
          <w:rFonts w:ascii="Arial" w:hAnsi="Arial"/>
          <w:lang w:val="en-US"/>
        </w:rPr>
        <w:t xml:space="preserve"> </w:t>
      </w:r>
      <w:r w:rsidR="00AF4342">
        <w:rPr>
          <w:rFonts w:ascii="Arial" w:hAnsi="Arial"/>
          <w:lang w:val="en-US"/>
        </w:rPr>
        <w:t>commenced wo</w:t>
      </w:r>
      <w:r>
        <w:rPr>
          <w:rFonts w:ascii="Arial" w:hAnsi="Arial"/>
          <w:lang w:val="en-US"/>
        </w:rPr>
        <w:t xml:space="preserve">rk on June 3rd as an Assistant Practice </w:t>
      </w:r>
      <w:r w:rsidR="00AF4342">
        <w:rPr>
          <w:rFonts w:ascii="Arial" w:hAnsi="Arial"/>
          <w:lang w:val="en-US"/>
        </w:rPr>
        <w:t>Manager at Moss Valley. Ki</w:t>
      </w:r>
      <w:r>
        <w:rPr>
          <w:rFonts w:ascii="Arial" w:hAnsi="Arial"/>
          <w:lang w:val="en-US"/>
        </w:rPr>
        <w:t>m Norris (Health Care Assistant</w:t>
      </w:r>
      <w:r w:rsidR="00AF4342">
        <w:rPr>
          <w:rFonts w:ascii="Arial" w:hAnsi="Arial"/>
          <w:lang w:val="en-US"/>
        </w:rPr>
        <w:t xml:space="preserve">) commenced on June </w:t>
      </w:r>
      <w:r w:rsidR="00AF4342">
        <w:rPr>
          <w:rFonts w:ascii="Arial" w:hAnsi="Arial"/>
          <w:lang w:val="en-US"/>
        </w:rPr>
        <w:t>17th and will work across both sites.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b) GP Registrars &amp; F2 Doctors</w:t>
      </w: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There has been a significant increase in the number of Registrars within the Partnership. All Partners are accredited trainers and salaried doctors are clinical supervisors. This has had </w:t>
      </w:r>
      <w:r>
        <w:rPr>
          <w:rFonts w:ascii="Arial" w:hAnsi="Arial"/>
          <w:lang w:val="en-US"/>
        </w:rPr>
        <w:t xml:space="preserve">a positive impact on the number of appointments offered and a reduction in waiting times.  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c) Changing Secretarial Role</w:t>
      </w: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The secretarial role is being developed as part of the national </w:t>
      </w:r>
      <w:r>
        <w:rPr>
          <w:rFonts w:ascii="Arial" w:hAnsi="Arial"/>
          <w:lang w:val="en-US"/>
        </w:rPr>
        <w:t>‘</w:t>
      </w:r>
      <w:r>
        <w:rPr>
          <w:rFonts w:ascii="Arial" w:hAnsi="Arial"/>
          <w:lang w:val="en-US"/>
        </w:rPr>
        <w:t>workflow optimisation</w:t>
      </w:r>
      <w:r>
        <w:rPr>
          <w:rFonts w:ascii="Arial" w:hAnsi="Arial"/>
          <w:lang w:val="en-US"/>
        </w:rPr>
        <w:t xml:space="preserve">’ </w:t>
      </w:r>
      <w:r w:rsidR="00293C6E">
        <w:rPr>
          <w:rFonts w:ascii="Arial" w:hAnsi="Arial"/>
          <w:lang w:val="en-US"/>
        </w:rPr>
        <w:t>project. This aims to upskill all secretaries and relieves</w:t>
      </w:r>
      <w:r>
        <w:rPr>
          <w:rFonts w:ascii="Arial" w:hAnsi="Arial"/>
          <w:lang w:val="en-US"/>
        </w:rPr>
        <w:t xml:space="preserve"> the admin burden on clinicians. 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5. The Role of the Pharmacist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This was deferred until the </w:t>
      </w:r>
      <w:r w:rsidR="00293C6E">
        <w:rPr>
          <w:rFonts w:ascii="Arial" w:hAnsi="Arial"/>
          <w:lang w:val="en-US"/>
        </w:rPr>
        <w:t>autumn</w:t>
      </w:r>
      <w:r>
        <w:rPr>
          <w:rFonts w:ascii="Arial" w:hAnsi="Arial"/>
          <w:lang w:val="en-US"/>
        </w:rPr>
        <w:t xml:space="preserve"> meeting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6. Update on Primary Care Networks 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A detailed presentation is available on the practice website</w:t>
      </w:r>
      <w:r>
        <w:rPr>
          <w:rFonts w:ascii="Arial" w:hAnsi="Arial"/>
          <w:lang w:val="en-US"/>
        </w:rPr>
        <w:t>. The main points are as follows: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groups of practices in a locality will work together to deliver some local services through a Primary Care Network (PCN) 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the future this may include social </w:t>
      </w:r>
      <w:r w:rsidRPr="00AF4342">
        <w:rPr>
          <w:rFonts w:ascii="Arial" w:hAnsi="Arial"/>
          <w:lang w:val="en-US"/>
        </w:rPr>
        <w:t>care and other community providers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all patients will be allocated to a PCN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if a Practice declines to join a PCN, it will have </w:t>
      </w:r>
      <w:r>
        <w:rPr>
          <w:rFonts w:ascii="Arial" w:hAnsi="Arial"/>
          <w:lang w:val="en-US"/>
        </w:rPr>
        <w:t>no control over the provision of services provided through the PCN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Valleys Medical P</w:t>
      </w:r>
      <w:r>
        <w:rPr>
          <w:rFonts w:ascii="Arial" w:hAnsi="Arial"/>
          <w:lang w:val="en-US"/>
        </w:rPr>
        <w:t xml:space="preserve">artnership has formed a PCN with </w:t>
      </w:r>
      <w:proofErr w:type="spellStart"/>
      <w:r>
        <w:rPr>
          <w:rFonts w:ascii="Arial" w:hAnsi="Arial"/>
          <w:lang w:val="en-US"/>
        </w:rPr>
        <w:t>Killamarsh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Barlborough</w:t>
      </w:r>
      <w:proofErr w:type="spellEnd"/>
      <w:r>
        <w:rPr>
          <w:rFonts w:ascii="Arial" w:hAnsi="Arial"/>
          <w:lang w:val="en-US"/>
        </w:rPr>
        <w:t xml:space="preserve"> and the Springs Medical P</w:t>
      </w:r>
      <w:r>
        <w:rPr>
          <w:rFonts w:ascii="Arial" w:hAnsi="Arial"/>
          <w:lang w:val="en-US"/>
        </w:rPr>
        <w:t>artnership</w:t>
      </w:r>
      <w:r>
        <w:rPr>
          <w:rFonts w:ascii="Arial" w:hAnsi="Arial"/>
          <w:lang w:val="en-US"/>
        </w:rPr>
        <w:t>. This covers a population of 40,000 and is wholly located in North East Derbyshire</w:t>
      </w:r>
      <w:r>
        <w:rPr>
          <w:rFonts w:ascii="Arial" w:hAnsi="Arial"/>
          <w:lang w:val="en-US"/>
        </w:rPr>
        <w:t>.</w:t>
      </w:r>
      <w:bookmarkStart w:id="0" w:name="_GoBack"/>
      <w:bookmarkEnd w:id="0"/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CCG has approved this arrangement  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as new services are commissioned, funding is likely to flow through the PCN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neighbouring PCNs will work together to ensure best outcomes for patients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 change to services will be experienced by patients in the imm</w:t>
      </w:r>
      <w:r>
        <w:rPr>
          <w:rFonts w:ascii="Arial" w:hAnsi="Arial"/>
          <w:lang w:val="en-US"/>
        </w:rPr>
        <w:t>ediate future</w:t>
      </w:r>
    </w:p>
    <w:p w:rsidR="0058441B" w:rsidRDefault="00AF4342">
      <w:pPr>
        <w:pStyle w:val="Body"/>
        <w:numPr>
          <w:ilvl w:val="0"/>
          <w:numId w:val="9"/>
        </w:numPr>
        <w:rPr>
          <w:rFonts w:ascii="Arial" w:hAnsi="Arial"/>
          <w:lang w:val="en-US"/>
        </w:rPr>
      </w:pPr>
      <w:proofErr w:type="gramStart"/>
      <w:r>
        <w:rPr>
          <w:rFonts w:ascii="Arial" w:hAnsi="Arial"/>
          <w:lang w:val="en-US"/>
        </w:rPr>
        <w:t>a</w:t>
      </w:r>
      <w:proofErr w:type="gramEnd"/>
      <w:r>
        <w:rPr>
          <w:rFonts w:ascii="Arial" w:hAnsi="Arial"/>
          <w:lang w:val="en-US"/>
        </w:rPr>
        <w:t xml:space="preserve"> range of service will be funded through PCNs in the future, starting in 2019 with a Social P</w:t>
      </w:r>
      <w:r>
        <w:rPr>
          <w:rFonts w:ascii="Arial" w:hAnsi="Arial"/>
          <w:lang w:val="en-US"/>
        </w:rPr>
        <w:t>rescriber and a Pharmacist. In future years, this is likely to include Physiotherapists, P</w:t>
      </w:r>
      <w:r>
        <w:rPr>
          <w:rFonts w:ascii="Arial" w:hAnsi="Arial"/>
          <w:lang w:val="en-US"/>
        </w:rPr>
        <w:t>aramedics and Physician Associates</w:t>
      </w:r>
      <w:r>
        <w:rPr>
          <w:rFonts w:ascii="Arial" w:hAnsi="Arial"/>
          <w:lang w:val="en-US"/>
        </w:rPr>
        <w:t>)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7. Newsletter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All articles to Helen Lane by August 1st please.  GJ will submit article on PPG. ST will submit article on PCN development (see 6 </w:t>
      </w:r>
      <w:r>
        <w:rPr>
          <w:rFonts w:ascii="Arial" w:hAnsi="Arial"/>
          <w:lang w:val="en-US"/>
        </w:rPr>
        <w:t xml:space="preserve">above). ST will submit seasonal information on </w:t>
      </w:r>
      <w:r>
        <w:rPr>
          <w:rFonts w:ascii="Arial" w:hAnsi="Arial"/>
          <w:lang w:val="en-US"/>
        </w:rPr>
        <w:lastRenderedPageBreak/>
        <w:t>pneumonia and influenza jabs, as soon as dates are known (as these dates are f</w:t>
      </w:r>
      <w:r>
        <w:rPr>
          <w:rFonts w:ascii="Arial" w:hAnsi="Arial"/>
          <w:lang w:val="en-US"/>
        </w:rPr>
        <w:t>ixed, patients can access the service at either site, if that is more convenient).</w:t>
      </w:r>
      <w:r>
        <w:rPr>
          <w:rFonts w:ascii="Arial" w:hAnsi="Arial"/>
          <w:lang w:val="en-US"/>
        </w:rPr>
        <w:t xml:space="preserve"> 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8. Any Other Business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Next PPG Network Meeting is on July 25th 2019 (location to be confirmed)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9. Dates of PPGs for 2019</w:t>
      </w: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September 19th 2019 at 1830 (Gosforth Valley)</w:t>
      </w:r>
    </w:p>
    <w:p w:rsidR="0058441B" w:rsidRDefault="00AF4342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lang w:val="en-US"/>
        </w:rPr>
        <w:t>November 19th 2019 at 1830</w:t>
      </w:r>
      <w:r>
        <w:rPr>
          <w:rFonts w:ascii="Arial" w:hAnsi="Arial"/>
          <w:lang w:val="en-US"/>
        </w:rPr>
        <w:t xml:space="preserve"> (Moss Valley) - please note change of date from original of November 21st</w:t>
      </w: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  <w:b/>
          <w:bCs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58441B">
      <w:pPr>
        <w:pStyle w:val="Body"/>
        <w:rPr>
          <w:rFonts w:ascii="Arial" w:eastAsia="Arial" w:hAnsi="Arial" w:cs="Arial"/>
        </w:rPr>
      </w:pPr>
    </w:p>
    <w:p w:rsidR="0058441B" w:rsidRDefault="00AF4342">
      <w:pPr>
        <w:pStyle w:val="Body"/>
      </w:pPr>
      <w:r>
        <w:rPr>
          <w:rFonts w:ascii="Arial" w:hAnsi="Arial"/>
        </w:rPr>
        <w:t>hm140219</w:t>
      </w:r>
    </w:p>
    <w:sectPr w:rsidR="0058441B">
      <w:headerReference w:type="default" r:id="rId9"/>
      <w:footerReference w:type="default" r:id="rId10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4342">
      <w:r>
        <w:separator/>
      </w:r>
    </w:p>
  </w:endnote>
  <w:endnote w:type="continuationSeparator" w:id="0">
    <w:p w:rsidR="00000000" w:rsidRDefault="00AF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1B" w:rsidRDefault="0058441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4342">
      <w:r>
        <w:separator/>
      </w:r>
    </w:p>
  </w:footnote>
  <w:footnote w:type="continuationSeparator" w:id="0">
    <w:p w:rsidR="00000000" w:rsidRDefault="00AF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1B" w:rsidRDefault="00AF4342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2EF"/>
    <w:multiLevelType w:val="hybridMultilevel"/>
    <w:tmpl w:val="21AAF0E6"/>
    <w:numStyleLink w:val="Bullets"/>
  </w:abstractNum>
  <w:abstractNum w:abstractNumId="1">
    <w:nsid w:val="257D777F"/>
    <w:multiLevelType w:val="hybridMultilevel"/>
    <w:tmpl w:val="28FA635C"/>
    <w:styleLink w:val="ImportedStyle2"/>
    <w:lvl w:ilvl="0" w:tplc="4D6EEBA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FED7D8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63524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0494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6181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CA885A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48B2A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7A885E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844EC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ECC4AA6"/>
    <w:multiLevelType w:val="hybridMultilevel"/>
    <w:tmpl w:val="21AAF0E6"/>
    <w:styleLink w:val="Bullets"/>
    <w:lvl w:ilvl="0" w:tplc="53DEEF4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6ED9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8DE3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A4CA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8D35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277E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0EF6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B8273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E0784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8A06F6C"/>
    <w:multiLevelType w:val="hybridMultilevel"/>
    <w:tmpl w:val="F7C63254"/>
    <w:numStyleLink w:val="Lettered"/>
  </w:abstractNum>
  <w:abstractNum w:abstractNumId="4">
    <w:nsid w:val="4A607AE8"/>
    <w:multiLevelType w:val="hybridMultilevel"/>
    <w:tmpl w:val="BFE6626A"/>
    <w:styleLink w:val="Lettered0"/>
    <w:lvl w:ilvl="0" w:tplc="1BCCA6FA">
      <w:start w:val="1"/>
      <w:numFmt w:val="lowerLetter"/>
      <w:lvlText w:val="%1)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4C1018">
      <w:start w:val="1"/>
      <w:numFmt w:val="lowerLetter"/>
      <w:lvlText w:val="%2)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6C598">
      <w:start w:val="1"/>
      <w:numFmt w:val="lowerLetter"/>
      <w:lvlText w:val="%3)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26206">
      <w:start w:val="1"/>
      <w:numFmt w:val="lowerLetter"/>
      <w:lvlText w:val="%4)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503F64">
      <w:start w:val="1"/>
      <w:numFmt w:val="lowerLetter"/>
      <w:lvlText w:val="%5)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CEC5A">
      <w:start w:val="1"/>
      <w:numFmt w:val="lowerLetter"/>
      <w:lvlText w:val="%6)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82C5C">
      <w:start w:val="1"/>
      <w:numFmt w:val="lowerLetter"/>
      <w:lvlText w:val="%7)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4B374">
      <w:start w:val="1"/>
      <w:numFmt w:val="lowerLetter"/>
      <w:lvlText w:val="%8)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EE901C">
      <w:start w:val="1"/>
      <w:numFmt w:val="lowerLetter"/>
      <w:lvlText w:val="%9)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F92668C"/>
    <w:multiLevelType w:val="hybridMultilevel"/>
    <w:tmpl w:val="28FA635C"/>
    <w:numStyleLink w:val="ImportedStyle2"/>
  </w:abstractNum>
  <w:abstractNum w:abstractNumId="6">
    <w:nsid w:val="5AAA6C46"/>
    <w:multiLevelType w:val="hybridMultilevel"/>
    <w:tmpl w:val="BFE6626A"/>
    <w:numStyleLink w:val="Lettered0"/>
  </w:abstractNum>
  <w:abstractNum w:abstractNumId="7">
    <w:nsid w:val="7EB407EF"/>
    <w:multiLevelType w:val="hybridMultilevel"/>
    <w:tmpl w:val="F7C63254"/>
    <w:styleLink w:val="Lettered"/>
    <w:lvl w:ilvl="0" w:tplc="342AB878">
      <w:start w:val="1"/>
      <w:numFmt w:val="lowerLetter"/>
      <w:lvlText w:val="%1."/>
      <w:lvlJc w:val="left"/>
      <w:pPr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0318A">
      <w:start w:val="1"/>
      <w:numFmt w:val="lowerLetter"/>
      <w:lvlText w:val="%2."/>
      <w:lvlJc w:val="left"/>
      <w:pPr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497FC">
      <w:start w:val="1"/>
      <w:numFmt w:val="lowerLetter"/>
      <w:lvlText w:val="%3."/>
      <w:lvlJc w:val="left"/>
      <w:pPr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EFAE4">
      <w:start w:val="1"/>
      <w:numFmt w:val="lowerLetter"/>
      <w:lvlText w:val="%4."/>
      <w:lvlJc w:val="left"/>
      <w:pPr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72CFC0">
      <w:start w:val="1"/>
      <w:numFmt w:val="lowerLetter"/>
      <w:lvlText w:val="%5."/>
      <w:lvlJc w:val="left"/>
      <w:pPr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C650E0">
      <w:start w:val="1"/>
      <w:numFmt w:val="lowerLetter"/>
      <w:lvlText w:val="%6."/>
      <w:lvlJc w:val="left"/>
      <w:pPr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BA3062">
      <w:start w:val="1"/>
      <w:numFmt w:val="lowerLetter"/>
      <w:lvlText w:val="%7."/>
      <w:lvlJc w:val="left"/>
      <w:pPr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4B8E8">
      <w:start w:val="1"/>
      <w:numFmt w:val="lowerLetter"/>
      <w:lvlText w:val="%8."/>
      <w:lvlJc w:val="left"/>
      <w:pPr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74326C">
      <w:start w:val="1"/>
      <w:numFmt w:val="lowerLetter"/>
      <w:lvlText w:val="%9."/>
      <w:lvlJc w:val="left"/>
      <w:pPr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5"/>
    <w:lvlOverride w:ilvl="0">
      <w:startOverride w:val="4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441B"/>
    <w:rsid w:val="00293C6E"/>
    <w:rsid w:val="0058441B"/>
    <w:rsid w:val="00A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Lettered0">
    <w:name w:val="Lettered.0"/>
    <w:pPr>
      <w:numPr>
        <w:numId w:val="6"/>
      </w:numPr>
    </w:pPr>
  </w:style>
  <w:style w:type="numbering" w:customStyle="1" w:styleId="Bullets">
    <w:name w:val="Bullets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6E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93C6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paragraph" w:customStyle="1" w:styleId="western">
    <w:name w:val="western"/>
    <w:pPr>
      <w:suppressAutoHyphens/>
      <w:spacing w:before="280" w:after="28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Lettered">
    <w:name w:val="Lettered"/>
    <w:pPr>
      <w:numPr>
        <w:numId w:val="3"/>
      </w:numPr>
    </w:pPr>
  </w:style>
  <w:style w:type="numbering" w:customStyle="1" w:styleId="Lettered0">
    <w:name w:val="Lettered.0"/>
    <w:pPr>
      <w:numPr>
        <w:numId w:val="6"/>
      </w:numPr>
    </w:pPr>
  </w:style>
  <w:style w:type="numbering" w:customStyle="1" w:styleId="Bullets">
    <w:name w:val="Bullets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6E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93C6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dcterms:created xsi:type="dcterms:W3CDTF">2019-07-01T09:53:00Z</dcterms:created>
  <dcterms:modified xsi:type="dcterms:W3CDTF">2019-07-01T09:53:00Z</dcterms:modified>
</cp:coreProperties>
</file>